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B3738">
        <w:rPr>
          <w:b/>
          <w:iCs/>
          <w:color w:val="0000C8"/>
          <w:sz w:val="22"/>
          <w:szCs w:val="22"/>
        </w:rPr>
        <w:t>2</w:t>
      </w:r>
      <w:r w:rsidR="0071111C">
        <w:rPr>
          <w:b/>
          <w:iCs/>
          <w:color w:val="0000C8"/>
          <w:sz w:val="22"/>
          <w:szCs w:val="22"/>
        </w:rPr>
        <w:t>2</w:t>
      </w:r>
      <w:r w:rsidR="00A01799">
        <w:rPr>
          <w:b/>
          <w:iCs/>
          <w:color w:val="0000C8"/>
          <w:sz w:val="22"/>
          <w:szCs w:val="22"/>
        </w:rPr>
        <w:t>.</w:t>
      </w:r>
      <w:r w:rsidR="00AB3738">
        <w:rPr>
          <w:b/>
          <w:iCs/>
          <w:color w:val="0000C8"/>
          <w:sz w:val="22"/>
          <w:szCs w:val="22"/>
        </w:rPr>
        <w:t>12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D24C2" w:rsidRPr="00164CC9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5D24C2" w:rsidRPr="00164CC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4C2">
              <w:rPr>
                <w:b/>
                <w:iCs/>
                <w:color w:val="0000C8"/>
                <w:sz w:val="22"/>
                <w:szCs w:val="22"/>
              </w:rPr>
              <w:t>175/11-2023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iCs/>
                <w:color w:val="0000C8"/>
                <w:sz w:val="22"/>
                <w:szCs w:val="22"/>
              </w:rPr>
            </w:r>
            <w:r w:rsidR="00BD61E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iCs/>
                <w:color w:val="0000C8"/>
                <w:sz w:val="22"/>
                <w:szCs w:val="22"/>
              </w:rPr>
            </w:r>
            <w:r w:rsidR="00BD61E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iCs/>
                <w:color w:val="0000C8"/>
                <w:sz w:val="22"/>
                <w:szCs w:val="22"/>
              </w:rPr>
            </w:r>
            <w:r w:rsidR="00BD61E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5D24C2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bookmarkStart w:id="5" w:name="_Hlk140745382"/>
            <w:r w:rsidRPr="00A8440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bookmarkEnd w:id="5"/>
            <w:r>
              <w:rPr>
                <w:b/>
                <w:iCs/>
                <w:color w:val="0000C8"/>
                <w:sz w:val="22"/>
                <w:szCs w:val="22"/>
              </w:rPr>
              <w:t>profile metalike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bCs/>
                <w:sz w:val="22"/>
                <w:szCs w:val="22"/>
              </w:rPr>
            </w:r>
            <w:r w:rsidR="00BD61E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iCs/>
                <w:color w:val="0000C8"/>
                <w:sz w:val="22"/>
                <w:szCs w:val="22"/>
              </w:rPr>
            </w:r>
            <w:r w:rsidR="00BD61E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bCs/>
                <w:sz w:val="22"/>
                <w:szCs w:val="22"/>
              </w:rPr>
            </w:r>
            <w:r w:rsidR="00BD61E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iCs/>
                <w:color w:val="0000C8"/>
                <w:sz w:val="22"/>
                <w:szCs w:val="22"/>
              </w:rPr>
            </w:r>
            <w:r w:rsidR="00BD61E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5D24C2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A8440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profile metalike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553BE6" w:rsidRPr="00D5109B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b/>
                      <w:bCs/>
                      <w:sz w:val="22"/>
                      <w:szCs w:val="22"/>
                    </w:rPr>
                  </w:r>
                  <w:r w:rsidR="00BD61E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BD61EE">
              <w:rPr>
                <w:bCs/>
                <w:sz w:val="22"/>
                <w:szCs w:val="22"/>
              </w:rPr>
            </w:r>
            <w:r w:rsidR="00BD61EE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8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D24C2" w:rsidRPr="00553BE6">
              <w:rPr>
                <w:b/>
                <w:iCs/>
                <w:color w:val="0000C8"/>
                <w:sz w:val="22"/>
                <w:szCs w:val="22"/>
              </w:rPr>
              <w:t>16</w:t>
            </w:r>
            <w:r w:rsidR="00553BE6" w:rsidRPr="00553BE6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5D24C2" w:rsidRPr="00553BE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553BE6" w:rsidRPr="00553BE6"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5D24C2" w:rsidRPr="00553BE6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5D24C2" w:rsidRPr="005D24C2">
              <w:rPr>
                <w:b/>
                <w:iCs/>
                <w:color w:val="0000C8"/>
                <w:sz w:val="22"/>
                <w:szCs w:val="22"/>
              </w:rPr>
              <w:t xml:space="preserve"> € pa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b/>
                      <w:bCs/>
                      <w:sz w:val="22"/>
                      <w:szCs w:val="22"/>
                    </w:rPr>
                  </w:r>
                  <w:r w:rsidR="00BD61E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981557" w:rsidRPr="0027243F" w:rsidRDefault="00981557">
      <w:pPr>
        <w:rPr>
          <w:sz w:val="22"/>
          <w:szCs w:val="22"/>
        </w:rPr>
      </w:pPr>
    </w:p>
    <w:p w:rsidR="00C85CE4" w:rsidRDefault="00C85CE4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</w:t>
                  </w:r>
                  <w:bookmarkStart w:id="36" w:name="_GoBack"/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DC44F2" w:rsidRDefault="00DC44F2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4" w:rsidRDefault="00C85CE4" w:rsidP="002003A1">
            <w:pPr>
              <w:rPr>
                <w:b/>
                <w:bCs/>
                <w:sz w:val="22"/>
                <w:szCs w:val="22"/>
              </w:rPr>
            </w:pPr>
          </w:p>
          <w:p w:rsidR="00C85CE4" w:rsidRDefault="00C85CE4" w:rsidP="002003A1">
            <w:pPr>
              <w:rPr>
                <w:b/>
                <w:bCs/>
                <w:sz w:val="22"/>
                <w:szCs w:val="22"/>
              </w:rPr>
            </w:pPr>
          </w:p>
          <w:p w:rsidR="00C85CE4" w:rsidRDefault="00C85CE4" w:rsidP="002003A1">
            <w:pPr>
              <w:rPr>
                <w:b/>
                <w:bCs/>
                <w:sz w:val="22"/>
                <w:szCs w:val="22"/>
              </w:rPr>
            </w:pPr>
          </w:p>
          <w:p w:rsidR="00C85CE4" w:rsidRDefault="00C85CE4" w:rsidP="002003A1">
            <w:pPr>
              <w:rPr>
                <w:b/>
                <w:bCs/>
                <w:sz w:val="22"/>
                <w:szCs w:val="22"/>
              </w:rPr>
            </w:pPr>
          </w:p>
          <w:p w:rsidR="00C85CE4" w:rsidRDefault="00C85CE4" w:rsidP="002003A1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71111C">
              <w:trPr>
                <w:trHeight w:val="314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C85CE4">
              <w:trPr>
                <w:trHeight w:val="1124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A946AC" w:rsidRDefault="000A3BE2" w:rsidP="0071111C">
                  <w:pPr>
                    <w:pStyle w:val="Default"/>
                    <w:numPr>
                      <w:ilvl w:val="0"/>
                      <w:numId w:val="13"/>
                    </w:numPr>
                    <w:ind w:left="345"/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Deklaratat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tatimore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vjetore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dorëzuara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në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ATK (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e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huaja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në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përkatës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vendit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tyre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)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tri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vitet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e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fundit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(2020-2021-2022)</w:t>
                  </w:r>
                </w:p>
                <w:p w:rsidR="00A946AC" w:rsidRPr="00DD37D8" w:rsidRDefault="00A946AC" w:rsidP="00A946AC">
                  <w:pPr>
                    <w:pStyle w:val="Default"/>
                    <w:ind w:left="345"/>
                    <w:rPr>
                      <w:color w:val="FF0000"/>
                      <w:sz w:val="22"/>
                      <w:szCs w:val="22"/>
                    </w:rPr>
                  </w:pPr>
                  <w:r w:rsidRPr="00A162B8">
                    <w:rPr>
                      <w:b/>
                      <w:color w:val="0000C8"/>
                      <w:sz w:val="22"/>
                    </w:rPr>
                    <w:t xml:space="preserve">Ne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rast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se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Operatori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ose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Grupi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Operatoreve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dorëzon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tender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atëherë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lideri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i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Operatorit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duhet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te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përmbush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60 %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te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A162B8">
                    <w:rPr>
                      <w:b/>
                      <w:color w:val="0000C8"/>
                      <w:sz w:val="22"/>
                    </w:rPr>
                    <w:t>vlerës</w:t>
                  </w:r>
                  <w:proofErr w:type="spellEnd"/>
                  <w:r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së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</w:rPr>
                    <w:t>qarkullimit</w:t>
                  </w:r>
                  <w:proofErr w:type="spellEnd"/>
                  <w:r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C85CE4" w:rsidRDefault="00C85CE4" w:rsidP="00C85CE4">
                  <w:pPr>
                    <w:pStyle w:val="ListParagraph"/>
                    <w:numPr>
                      <w:ilvl w:val="0"/>
                      <w:numId w:val="12"/>
                    </w:numPr>
                    <w:ind w:left="256"/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Deklaratat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tatimore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vjetore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të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dorëzuara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në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ATK (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për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kompanit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e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huaja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në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agjensionin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përkatës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të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vendit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të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tyre) për tri vitet e fundit (2020-2021-2022) nga njoftimi për kontratë ose deklarata nga një ose më shumë banka; ose Kopjet e   raporteve financiare dhe raporteve të menaxhimit të certifikuara nga një firmë e njohur e </w:t>
                  </w:r>
                  <w:proofErr w:type="gram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licencuar 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për</w:t>
                  </w:r>
                  <w:proofErr w:type="spellEnd"/>
                  <w:proofErr w:type="gram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kontrollim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 apo 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një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auditor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i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licencuar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i</w:t>
                  </w:r>
                  <w:proofErr w:type="spellEnd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C85CE4">
                    <w:rPr>
                      <w:b/>
                      <w:color w:val="0000C8"/>
                      <w:sz w:val="22"/>
                      <w:szCs w:val="24"/>
                    </w:rPr>
                    <w:t>pavarur</w:t>
                  </w:r>
                  <w:proofErr w:type="spellEnd"/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C" w:rsidRDefault="0071111C" w:rsidP="004A09A4">
            <w:pPr>
              <w:rPr>
                <w:b/>
                <w:bCs/>
                <w:sz w:val="22"/>
                <w:szCs w:val="22"/>
              </w:rPr>
            </w:pPr>
          </w:p>
          <w:p w:rsidR="00C85CE4" w:rsidRDefault="002003A1" w:rsidP="004A09A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4690"/>
              <w:gridCol w:w="4590"/>
            </w:tblGrid>
            <w:tr w:rsidR="00A431EF" w:rsidRPr="00690693" w:rsidTr="0071111C">
              <w:trPr>
                <w:trHeight w:val="359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0A3BE2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3BE2" w:rsidRDefault="000A3BE2" w:rsidP="000A3BE2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ofrojë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se ka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përfunduar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sukses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projekte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këtyre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furnizimeve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Njoftim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Kontratë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shkuar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trevjeçare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) jo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pak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se 3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projekte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  <w:p w:rsidR="00A946AC" w:rsidRDefault="00A946AC" w:rsidP="00A946AC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99"/>
                    <w:jc w:val="left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rast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ose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Grupi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Operatoreve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tender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lideri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Operatorit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përmbush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60 %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vlerës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referencave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dorezuara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D40267" w:rsidRPr="00A70038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0A3BE2" w:rsidRDefault="000A3BE2" w:rsidP="000A3BE2">
                  <w:pPr>
                    <w:pStyle w:val="ListParagraph"/>
                    <w:numPr>
                      <w:ilvl w:val="0"/>
                      <w:numId w:val="10"/>
                    </w:numPr>
                    <w:ind w:left="346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A3BE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Një listë e projekteve të kontratave të përfunduara të nënshkruara (origjinal) dhe vulosura nga OE për periudhën (nga Njoftimi i Kontratës për tre vitet e kaluara), duke bashkangjitur referenca ose minuta të pranimit përfundimtar të furnizimeve</w:t>
                  </w:r>
                  <w:r w:rsidRPr="000A3BE2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12372" w:rsidRPr="00EC3CFB" w:rsidRDefault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2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BD61EE">
              <w:rPr>
                <w:b/>
                <w:color w:val="0000C8"/>
                <w:sz w:val="22"/>
              </w:rPr>
            </w:r>
            <w:r w:rsidR="00BD61EE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2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sz w:val="22"/>
                <w:szCs w:val="22"/>
              </w:rPr>
            </w:r>
            <w:r w:rsidR="00BD61E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sz w:val="22"/>
                <w:szCs w:val="22"/>
              </w:rPr>
            </w:r>
            <w:r w:rsidR="00BD61E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sz w:val="22"/>
                <w:szCs w:val="22"/>
              </w:rPr>
            </w:r>
            <w:r w:rsidR="00BD61E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 xml:space="preserve">ët e </w:t>
            </w:r>
            <w:r w:rsidR="002F452D" w:rsidRPr="0027243F">
              <w:rPr>
                <w:sz w:val="22"/>
                <w:szCs w:val="22"/>
              </w:rPr>
              <w:lastRenderedPageBreak/>
              <w:t>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iCs/>
                <w:color w:val="0000C8"/>
                <w:sz w:val="22"/>
                <w:szCs w:val="22"/>
              </w:rPr>
            </w:r>
            <w:r w:rsidR="00BD61E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7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D61EE">
              <w:rPr>
                <w:b/>
                <w:sz w:val="22"/>
                <w:szCs w:val="22"/>
              </w:rPr>
            </w:r>
            <w:r w:rsidR="00BD61E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5D24C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D24C2" w:rsidRPr="005D24C2">
              <w:rPr>
                <w:b/>
                <w:iCs/>
                <w:color w:val="0000C8"/>
                <w:sz w:val="22"/>
                <w:szCs w:val="22"/>
              </w:rPr>
              <w:t>19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603B7A">
              <w:rPr>
                <w:b/>
                <w:iCs/>
                <w:color w:val="0000C8"/>
                <w:sz w:val="22"/>
                <w:szCs w:val="22"/>
              </w:rPr>
              <w:t>01</w:t>
            </w:r>
            <w:r w:rsidR="00487D6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202</w:t>
            </w:r>
            <w:r w:rsidR="00603B7A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6D5B66" w:rsidRPr="005D24C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C05E8" w:rsidRPr="00CC05E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71111C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603B7A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5D24C2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5D24C2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D61EE">
              <w:rPr>
                <w:sz w:val="22"/>
                <w:szCs w:val="22"/>
              </w:rPr>
            </w:r>
            <w:r w:rsidR="00BD61EE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sz w:val="22"/>
                      <w:szCs w:val="22"/>
                    </w:rPr>
                  </w:r>
                  <w:r w:rsidR="00BD61E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D61E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EC3CFB">
        <w:trPr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53BE6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1EE" w:rsidRDefault="00BD61EE">
      <w:r>
        <w:separator/>
      </w:r>
    </w:p>
  </w:endnote>
  <w:endnote w:type="continuationSeparator" w:id="0">
    <w:p w:rsidR="00BD61EE" w:rsidRDefault="00B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1EE" w:rsidRDefault="00BD61EE">
      <w:r>
        <w:separator/>
      </w:r>
    </w:p>
  </w:footnote>
  <w:footnote w:type="continuationSeparator" w:id="0">
    <w:p w:rsidR="00BD61EE" w:rsidRDefault="00BD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A30"/>
    <w:multiLevelType w:val="hybridMultilevel"/>
    <w:tmpl w:val="F2F2F426"/>
    <w:lvl w:ilvl="0" w:tplc="F0EAE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807F5"/>
    <w:multiLevelType w:val="hybridMultilevel"/>
    <w:tmpl w:val="B6743992"/>
    <w:lvl w:ilvl="0" w:tplc="253E275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80C80"/>
    <w:multiLevelType w:val="hybridMultilevel"/>
    <w:tmpl w:val="04AEE502"/>
    <w:lvl w:ilvl="0" w:tplc="9E50C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1E88"/>
    <w:multiLevelType w:val="hybridMultilevel"/>
    <w:tmpl w:val="16646BD4"/>
    <w:lvl w:ilvl="0" w:tplc="4CE43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D2147C"/>
    <w:multiLevelType w:val="hybridMultilevel"/>
    <w:tmpl w:val="94923984"/>
    <w:lvl w:ilvl="0" w:tplc="D892E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90C88"/>
    <w:rsid w:val="00097A96"/>
    <w:rsid w:val="000A2C07"/>
    <w:rsid w:val="000A3BE2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2487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04A22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045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6AE3"/>
    <w:rsid w:val="0045345E"/>
    <w:rsid w:val="004737CC"/>
    <w:rsid w:val="004762C3"/>
    <w:rsid w:val="00480CE5"/>
    <w:rsid w:val="00487D63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0987"/>
    <w:rsid w:val="005524C5"/>
    <w:rsid w:val="00553BE6"/>
    <w:rsid w:val="0056468B"/>
    <w:rsid w:val="00566E16"/>
    <w:rsid w:val="00574537"/>
    <w:rsid w:val="0058131A"/>
    <w:rsid w:val="00586C1E"/>
    <w:rsid w:val="005945D2"/>
    <w:rsid w:val="00597D8A"/>
    <w:rsid w:val="005C3442"/>
    <w:rsid w:val="005D24C2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3B7A"/>
    <w:rsid w:val="00604030"/>
    <w:rsid w:val="00605066"/>
    <w:rsid w:val="00607215"/>
    <w:rsid w:val="006106BE"/>
    <w:rsid w:val="006106FA"/>
    <w:rsid w:val="00616F27"/>
    <w:rsid w:val="006266D9"/>
    <w:rsid w:val="00631D58"/>
    <w:rsid w:val="00642D32"/>
    <w:rsid w:val="006440AC"/>
    <w:rsid w:val="00662B78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4C79"/>
    <w:rsid w:val="006F41E7"/>
    <w:rsid w:val="007030BC"/>
    <w:rsid w:val="0071111C"/>
    <w:rsid w:val="007134D2"/>
    <w:rsid w:val="0072501D"/>
    <w:rsid w:val="0073235A"/>
    <w:rsid w:val="00736423"/>
    <w:rsid w:val="00737330"/>
    <w:rsid w:val="00745427"/>
    <w:rsid w:val="00747DE3"/>
    <w:rsid w:val="00761885"/>
    <w:rsid w:val="00765972"/>
    <w:rsid w:val="0076633F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5B48"/>
    <w:rsid w:val="008279F3"/>
    <w:rsid w:val="0083352B"/>
    <w:rsid w:val="00833E0E"/>
    <w:rsid w:val="00836281"/>
    <w:rsid w:val="0083716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29B1"/>
    <w:rsid w:val="00894198"/>
    <w:rsid w:val="00895802"/>
    <w:rsid w:val="008A64DD"/>
    <w:rsid w:val="008A7F47"/>
    <w:rsid w:val="008B0032"/>
    <w:rsid w:val="008B0052"/>
    <w:rsid w:val="008B1E40"/>
    <w:rsid w:val="008B68E7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46AC"/>
    <w:rsid w:val="00A96E8A"/>
    <w:rsid w:val="00AA0FC3"/>
    <w:rsid w:val="00AA215C"/>
    <w:rsid w:val="00AA32ED"/>
    <w:rsid w:val="00AB3738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64DB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B7F29"/>
    <w:rsid w:val="00BC4F78"/>
    <w:rsid w:val="00BC68C3"/>
    <w:rsid w:val="00BD02CC"/>
    <w:rsid w:val="00BD22CC"/>
    <w:rsid w:val="00BD36E5"/>
    <w:rsid w:val="00BD391B"/>
    <w:rsid w:val="00BD3E87"/>
    <w:rsid w:val="00BD61EE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237C"/>
    <w:rsid w:val="00C7496D"/>
    <w:rsid w:val="00C76C9F"/>
    <w:rsid w:val="00C817AF"/>
    <w:rsid w:val="00C817B8"/>
    <w:rsid w:val="00C82DAB"/>
    <w:rsid w:val="00C85BB6"/>
    <w:rsid w:val="00C85CE4"/>
    <w:rsid w:val="00C95175"/>
    <w:rsid w:val="00CA507C"/>
    <w:rsid w:val="00CA52F9"/>
    <w:rsid w:val="00CB2271"/>
    <w:rsid w:val="00CC00CF"/>
    <w:rsid w:val="00CC05E8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C44F2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CFB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B85CF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BE2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74</cp:revision>
  <cp:lastPrinted>2011-06-03T08:36:00Z</cp:lastPrinted>
  <dcterms:created xsi:type="dcterms:W3CDTF">2016-03-03T09:10:00Z</dcterms:created>
  <dcterms:modified xsi:type="dcterms:W3CDTF">2023-12-22T09:23:00Z</dcterms:modified>
</cp:coreProperties>
</file>